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15,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14,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Cornerstone Property Management</w:t>
      </w:r>
    </w:p>
    <w:p>
      <w:r>
        <w:rPr>
          <w:b w:val="0"/>
          <w:color w:val="6B7280"/>
          <w:sz w:val="20"/>
        </w:rPr>
        <w:t>220 Main Street</w:t>
      </w:r>
    </w:p>
    <w:p>
      <w:r>
        <w:rPr>
          <w:b w:val="0"/>
          <w:color w:val="6B7280"/>
          <w:sz w:val="20"/>
        </w:rPr>
        <w:t>Columbus, OH 43215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 (estimated hours)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Materials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Equipment and disposal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$280.00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$3,030.00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$3,030.00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It is a good-faith estimate; the final invoice reflects the actual labor and materials. A deposit schedules the work.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