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QUOTE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Sep 12,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Harbor Point HOA</w:t>
      </w:r>
    </w:p>
    <w:p>
      <w:r>
        <w:rPr>
          <w:b w:val="0"/>
          <w:color w:val="6B7280"/>
          <w:sz w:val="20"/>
        </w:rPr>
        <w:t>18 Tidewater Court</w:t>
      </w:r>
    </w:p>
    <w:p>
      <w:r>
        <w:rPr>
          <w:b w:val="0"/>
          <w:color w:val="6B7280"/>
          <w:sz w:val="20"/>
        </w:rPr>
        <w:t>Annapolis, MD 21401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Labor, licensed plumber (estimated hours)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$600.00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$600.00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Fixtures and parts (estimated)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$1,850.00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$1,850.00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Permit and inspection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$220.00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$220.00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$2,670.00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$2,670.00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This estimate is valid for 30 days. Assumes accessible connections; concealed issues found during work are quoted before proceeding.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