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9333EA"/>
          <w:sz w:val="44"/>
        </w:rPr>
        <w:t>QUOTE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5184"/>
          </w:tcPr>
          <w:p>
            <w:r>
              <w:rPr>
                <w:b/>
                <w:color w:val="09050F"/>
                <w:sz w:val="24"/>
              </w:rPr>
              <w:t>Your business name</w:t>
            </w:r>
          </w:p>
          <w:p>
            <w:r>
              <w:rPr>
                <w:b w:val="0"/>
                <w:color w:val="6B7280"/>
                <w:sz w:val="20"/>
              </w:rPr>
              <w:t>Your street address</w:t>
            </w:r>
          </w:p>
          <w:p>
            <w:r>
              <w:rPr>
                <w:b w:val="0"/>
                <w:color w:val="6B7280"/>
                <w:sz w:val="20"/>
              </w:rPr>
              <w:t>Your city, Your country</w:t>
            </w:r>
          </w:p>
        </w:tc>
        <w:tc>
          <w:tcPr>
            <w:tcW w:type="dxa" w:w="3888"/>
          </w:tcPr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Invoice #: </w:t>
            </w:r>
            <w:r>
              <w:rPr>
                <w:b w:val="0"/>
                <w:color w:val="09050F"/>
                <w:sz w:val="20"/>
              </w:rPr>
              <w:t>SAMPLE-001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Issue date: </w:t>
            </w:r>
            <w:r>
              <w:rPr>
                <w:b w:val="0"/>
                <w:color w:val="09050F"/>
                <w:sz w:val="20"/>
              </w:rPr>
              <w:t>Aug 13,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Due date: </w:t>
            </w:r>
            <w:r>
              <w:rPr>
                <w:b w:val="0"/>
                <w:color w:val="09050F"/>
                <w:sz w:val="20"/>
              </w:rPr>
              <w:t>Sep 12, 2026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20"/>
              </w:rPr>
              <w:t xml:space="preserve">Currency: </w:t>
            </w:r>
            <w:r>
              <w:rPr>
                <w:b w:val="0"/>
                <w:color w:val="09050F"/>
                <w:sz w:val="20"/>
              </w:rPr>
              <w:t>USD</w:t>
            </w:r>
          </w:p>
        </w:tc>
      </w:tr>
    </w:tbl>
    <w:p>
      <w:r>
        <w:rPr>
          <w:b/>
          <w:color w:val="6B7280"/>
          <w:sz w:val="18"/>
        </w:rPr>
        <w:t>BILL TO</w:t>
      </w:r>
    </w:p>
    <w:p>
      <w:r>
        <w:rPr>
          <w:b/>
          <w:color w:val="09050F"/>
          <w:sz w:val="22"/>
        </w:rPr>
        <w:t>Northgate Retail Group</w:t>
      </w:r>
    </w:p>
    <w:p>
      <w:r>
        <w:rPr>
          <w:b w:val="0"/>
          <w:color w:val="6B7280"/>
          <w:sz w:val="20"/>
        </w:rPr>
        <w:t>1200 Market Street</w:t>
      </w:r>
    </w:p>
    <w:p>
      <w:r>
        <w:rPr>
          <w:b w:val="0"/>
          <w:color w:val="6B7280"/>
          <w:sz w:val="20"/>
        </w:rPr>
        <w:t>San Francisco, CA 94103</w:t>
      </w:r>
    </w:p>
    <w:p>
      <w:r>
        <w:rPr>
          <w:b w:val="0"/>
          <w:color w:val="6B7280"/>
          <w:sz w:val="20"/>
        </w:rPr>
        <w:t>United States</w:t>
      </w:r>
    </w:p>
    <w:p/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5184"/>
          </w:tcPr>
          <w:p>
            <w:pPr>
              <w:jc w:val="left"/>
            </w:pPr>
            <w:r>
              <w:rPr>
                <w:b/>
                <w:color w:val="09050F"/>
                <w:sz w:val="20"/>
              </w:rPr>
              <w:t>Description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Qty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Rate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/>
                <w:color w:val="09050F"/>
                <w:sz w:val="20"/>
              </w:rPr>
              <w:t>Amount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Scope of work as discussed (fixed price)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$3,800.00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$3,800.00</w:t>
            </w:r>
          </w:p>
        </w:tc>
      </w:tr>
      <w:tr>
        <w:tc>
          <w:tcPr>
            <w:tcW w:type="dxa" w:w="5184"/>
          </w:tcPr>
          <w:p>
            <w:pPr>
              <w:jc w:val="left"/>
            </w:pPr>
            <w:r>
              <w:rPr>
                <w:b w:val="0"/>
                <w:color w:val="09050F"/>
                <w:sz w:val="20"/>
              </w:rPr>
              <w:t>Optional add-on: extended warranty</w:t>
            </w:r>
          </w:p>
        </w:tc>
        <w:tc>
          <w:tcPr>
            <w:tcW w:type="dxa" w:w="1008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1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$600.00</w:t>
            </w:r>
          </w:p>
        </w:tc>
        <w:tc>
          <w:tcPr>
            <w:tcW w:type="dxa" w:w="1440"/>
          </w:tcPr>
          <w:p>
            <w:pPr>
              <w:jc w:val="right"/>
            </w:pPr>
            <w:r>
              <w:rPr>
                <w:b w:val="0"/>
                <w:color w:val="09050F"/>
                <w:sz w:val="20"/>
              </w:rPr>
              <w:t>$600.00</w:t>
            </w:r>
          </w:p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5184"/>
          </w:tcPr>
          <w:p/>
        </w:tc>
        <w:tc>
          <w:tcPr>
            <w:tcW w:type="dxa" w:w="1008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jc w:val="right"/>
      </w:pPr>
      <w:r>
        <w:rPr>
          <w:b w:val="0"/>
          <w:color w:val="6B7280"/>
          <w:sz w:val="20"/>
        </w:rPr>
        <w:t xml:space="preserve">Subtotal   </w:t>
      </w:r>
      <w:r>
        <w:rPr>
          <w:b w:val="0"/>
          <w:color w:val="09050F"/>
          <w:sz w:val="20"/>
        </w:rPr>
        <w:t>$4,400.00</w:t>
      </w:r>
    </w:p>
    <w:p>
      <w:pPr>
        <w:jc w:val="right"/>
      </w:pPr>
      <w:r>
        <w:rPr>
          <w:b/>
          <w:color w:val="09050F"/>
          <w:sz w:val="24"/>
        </w:rPr>
        <w:t xml:space="preserve">Total Due   </w:t>
      </w:r>
      <w:r>
        <w:rPr>
          <w:b/>
          <w:color w:val="09050F"/>
          <w:sz w:val="24"/>
        </w:rPr>
        <w:t>$4,400.00</w:t>
      </w:r>
    </w:p>
    <w:p/>
    <w:p>
      <w:r>
        <w:rPr>
          <w:b/>
          <w:color w:val="6B7280"/>
          <w:sz w:val="18"/>
        </w:rPr>
        <w:t>Payment terms</w:t>
      </w:r>
    </w:p>
    <w:p>
      <w:r>
        <w:rPr>
          <w:b w:val="0"/>
          <w:color w:val="09050F"/>
          <w:sz w:val="20"/>
        </w:rPr>
        <w:t>This quote is valid for 30 days. Accepting it confirms the price and scope. A deposit schedules the work.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9050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