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color w:val="9333EA"/>
          <w:sz w:val="44"/>
        </w:rPr>
        <w:t>QUOTE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5184"/>
          </w:tcPr>
          <w:p>
            <w:r>
              <w:rPr>
                <w:b/>
                <w:color w:val="09050F"/>
                <w:sz w:val="24"/>
              </w:rPr>
              <w:t>Your business name</w:t>
            </w:r>
          </w:p>
          <w:p>
            <w:r>
              <w:rPr>
                <w:b w:val="0"/>
                <w:color w:val="6B7280"/>
                <w:sz w:val="20"/>
              </w:rPr>
              <w:t>Your street address</w:t>
            </w:r>
          </w:p>
          <w:p>
            <w:r>
              <w:rPr>
                <w:b w:val="0"/>
                <w:color w:val="6B7280"/>
                <w:sz w:val="20"/>
              </w:rPr>
              <w:t>Your city, Your country</w:t>
            </w:r>
          </w:p>
        </w:tc>
        <w:tc>
          <w:tcPr>
            <w:tcW w:type="dxa" w:w="3888"/>
          </w:tcPr>
          <w:p>
            <w:pPr>
              <w:jc w:val="right"/>
            </w:pPr>
            <w:r>
              <w:rPr>
                <w:b w:val="0"/>
                <w:color w:val="6B7280"/>
                <w:sz w:val="20"/>
              </w:rPr>
              <w:t xml:space="preserve">Invoice #: </w:t>
            </w:r>
            <w:r>
              <w:rPr>
                <w:b w:val="0"/>
                <w:color w:val="09050F"/>
                <w:sz w:val="20"/>
              </w:rPr>
              <w:t>SAMPLE-001</w:t>
            </w:r>
          </w:p>
          <w:p>
            <w:pPr>
              <w:jc w:val="right"/>
            </w:pPr>
            <w:r>
              <w:rPr>
                <w:b w:val="0"/>
                <w:color w:val="6B7280"/>
                <w:sz w:val="20"/>
              </w:rPr>
              <w:t xml:space="preserve">Issue date: </w:t>
            </w:r>
            <w:r>
              <w:rPr>
                <w:b w:val="0"/>
                <w:color w:val="09050F"/>
                <w:sz w:val="20"/>
              </w:rPr>
              <w:t>Aug 15, 2026</w:t>
            </w:r>
          </w:p>
          <w:p>
            <w:pPr>
              <w:jc w:val="right"/>
            </w:pPr>
            <w:r>
              <w:rPr>
                <w:b w:val="0"/>
                <w:color w:val="6B7280"/>
                <w:sz w:val="20"/>
              </w:rPr>
              <w:t xml:space="preserve">Due date: </w:t>
            </w:r>
            <w:r>
              <w:rPr>
                <w:b w:val="0"/>
                <w:color w:val="09050F"/>
                <w:sz w:val="20"/>
              </w:rPr>
              <w:t>Sep 14, 2026</w:t>
            </w:r>
          </w:p>
          <w:p>
            <w:pPr>
              <w:jc w:val="right"/>
            </w:pPr>
            <w:r>
              <w:rPr>
                <w:b w:val="0"/>
                <w:color w:val="6B7280"/>
                <w:sz w:val="20"/>
              </w:rPr>
              <w:t xml:space="preserve">Currency: </w:t>
            </w:r>
            <w:r>
              <w:rPr>
                <w:b w:val="0"/>
                <w:color w:val="09050F"/>
                <w:sz w:val="20"/>
              </w:rPr>
              <w:t>USD</w:t>
            </w:r>
          </w:p>
        </w:tc>
      </w:tr>
    </w:tbl>
    <w:p>
      <w:r>
        <w:rPr>
          <w:b/>
          <w:color w:val="6B7280"/>
          <w:sz w:val="18"/>
        </w:rPr>
        <w:t>BILL TO</w:t>
      </w:r>
    </w:p>
    <w:p>
      <w:r>
        <w:rPr>
          <w:b/>
          <w:color w:val="09050F"/>
          <w:sz w:val="22"/>
        </w:rPr>
        <w:t>Harborview Offices</w:t>
      </w:r>
    </w:p>
    <w:p>
      <w:r>
        <w:rPr>
          <w:b w:val="0"/>
          <w:color w:val="6B7280"/>
          <w:sz w:val="20"/>
        </w:rPr>
        <w:t>410 Center Street</w:t>
      </w:r>
    </w:p>
    <w:p>
      <w:r>
        <w:rPr>
          <w:b w:val="0"/>
          <w:color w:val="6B7280"/>
          <w:sz w:val="20"/>
        </w:rPr>
        <w:t>Columbus, OH 43215</w:t>
      </w:r>
    </w:p>
    <w:p>
      <w:r>
        <w:rPr>
          <w:b w:val="0"/>
          <w:color w:val="6B7280"/>
          <w:sz w:val="20"/>
        </w:rPr>
        <w:t>United States</w:t>
      </w:r>
    </w:p>
    <w:p/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5184"/>
          </w:tcPr>
          <w:p>
            <w:pPr>
              <w:jc w:val="left"/>
            </w:pPr>
            <w:r>
              <w:rPr>
                <w:b/>
                <w:color w:val="09050F"/>
                <w:sz w:val="20"/>
              </w:rPr>
              <w:t>Description</w:t>
            </w:r>
          </w:p>
        </w:tc>
        <w:tc>
          <w:tcPr>
            <w:tcW w:type="dxa" w:w="1008"/>
          </w:tcPr>
          <w:p>
            <w:pPr>
              <w:jc w:val="right"/>
            </w:pPr>
            <w:r>
              <w:rPr>
                <w:b/>
                <w:color w:val="09050F"/>
                <w:sz w:val="20"/>
              </w:rPr>
              <w:t>Qty</w:t>
            </w:r>
          </w:p>
        </w:tc>
        <w:tc>
          <w:tcPr>
            <w:tcW w:type="dxa" w:w="1440"/>
          </w:tcPr>
          <w:p>
            <w:pPr>
              <w:jc w:val="right"/>
            </w:pPr>
            <w:r>
              <w:rPr>
                <w:b/>
                <w:color w:val="09050F"/>
                <w:sz w:val="20"/>
              </w:rPr>
              <w:t>Rate</w:t>
            </w:r>
          </w:p>
        </w:tc>
        <w:tc>
          <w:tcPr>
            <w:tcW w:type="dxa" w:w="1440"/>
          </w:tcPr>
          <w:p>
            <w:pPr>
              <w:jc w:val="right"/>
            </w:pPr>
            <w:r>
              <w:rPr>
                <w:b/>
                <w:color w:val="09050F"/>
                <w:sz w:val="20"/>
              </w:rPr>
              <w:t>Amount</w:t>
            </w:r>
          </w:p>
        </w:tc>
      </w:tr>
      <w:tr>
        <w:tc>
          <w:tcPr>
            <w:tcW w:type="dxa" w:w="5184"/>
          </w:tcPr>
          <w:p>
            <w:pPr>
              <w:jc w:val="left"/>
            </w:pPr>
            <w:r>
              <w:rPr>
                <w:b w:val="0"/>
                <w:color w:val="09050F"/>
                <w:sz w:val="20"/>
              </w:rPr>
              <w:t>Labor and installation (estimated)</w:t>
            </w:r>
          </w:p>
        </w:tc>
        <w:tc>
          <w:tcPr>
            <w:tcW w:type="dxa" w:w="1008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1</w:t>
            </w:r>
          </w:p>
        </w:tc>
        <w:tc>
          <w:tcPr>
            <w:tcW w:type="dxa" w:w="1440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$2,400.00</w:t>
            </w:r>
          </w:p>
        </w:tc>
        <w:tc>
          <w:tcPr>
            <w:tcW w:type="dxa" w:w="1440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$2,400.00</w:t>
            </w:r>
          </w:p>
        </w:tc>
      </w:tr>
      <w:tr>
        <w:tc>
          <w:tcPr>
            <w:tcW w:type="dxa" w:w="5184"/>
          </w:tcPr>
          <w:p>
            <w:pPr>
              <w:jc w:val="left"/>
            </w:pPr>
            <w:r>
              <w:rPr>
                <w:b w:val="0"/>
                <w:color w:val="09050F"/>
                <w:sz w:val="20"/>
              </w:rPr>
              <w:t>Materials (estimated)</w:t>
            </w:r>
          </w:p>
        </w:tc>
        <w:tc>
          <w:tcPr>
            <w:tcW w:type="dxa" w:w="1008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1</w:t>
            </w:r>
          </w:p>
        </w:tc>
        <w:tc>
          <w:tcPr>
            <w:tcW w:type="dxa" w:w="1440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$1,600.00</w:t>
            </w:r>
          </w:p>
        </w:tc>
        <w:tc>
          <w:tcPr>
            <w:tcW w:type="dxa" w:w="1440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$1,600.00</w:t>
            </w:r>
          </w:p>
        </w:tc>
      </w:tr>
      <w:tr>
        <w:tc>
          <w:tcPr>
            <w:tcW w:type="dxa" w:w="5184"/>
          </w:tcPr>
          <w:p>
            <w:pPr>
              <w:jc w:val="left"/>
            </w:pPr>
            <w:r>
              <w:rPr>
                <w:b w:val="0"/>
                <w:color w:val="09050F"/>
                <w:sz w:val="20"/>
              </w:rPr>
              <w:t>Project management</w:t>
            </w:r>
          </w:p>
        </w:tc>
        <w:tc>
          <w:tcPr>
            <w:tcW w:type="dxa" w:w="1008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1</w:t>
            </w:r>
          </w:p>
        </w:tc>
        <w:tc>
          <w:tcPr>
            <w:tcW w:type="dxa" w:w="1440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$450.00</w:t>
            </w:r>
          </w:p>
        </w:tc>
        <w:tc>
          <w:tcPr>
            <w:tcW w:type="dxa" w:w="1440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$450.00</w:t>
            </w:r>
          </w:p>
        </w:tc>
      </w:tr>
      <w:tr>
        <w:tc>
          <w:tcPr>
            <w:tcW w:type="dxa" w:w="5184"/>
          </w:tcPr>
          <w:p/>
        </w:tc>
        <w:tc>
          <w:tcPr>
            <w:tcW w:type="dxa" w:w="1008"/>
          </w:tcPr>
          <w:p/>
        </w:tc>
        <w:tc>
          <w:tcPr>
            <w:tcW w:type="dxa" w:w="1440"/>
          </w:tcPr>
          <w:p/>
        </w:tc>
        <w:tc>
          <w:tcPr>
            <w:tcW w:type="dxa" w:w="1440"/>
          </w:tcPr>
          <w:p/>
        </w:tc>
      </w:tr>
      <w:tr>
        <w:tc>
          <w:tcPr>
            <w:tcW w:type="dxa" w:w="5184"/>
          </w:tcPr>
          <w:p/>
        </w:tc>
        <w:tc>
          <w:tcPr>
            <w:tcW w:type="dxa" w:w="1008"/>
          </w:tcPr>
          <w:p/>
        </w:tc>
        <w:tc>
          <w:tcPr>
            <w:tcW w:type="dxa" w:w="1440"/>
          </w:tcPr>
          <w:p/>
        </w:tc>
        <w:tc>
          <w:tcPr>
            <w:tcW w:type="dxa" w:w="1440"/>
          </w:tcPr>
          <w:p/>
        </w:tc>
      </w:tr>
    </w:tbl>
    <w:p>
      <w:pPr>
        <w:jc w:val="right"/>
      </w:pPr>
      <w:r>
        <w:rPr>
          <w:b w:val="0"/>
          <w:color w:val="6B7280"/>
          <w:sz w:val="20"/>
        </w:rPr>
        <w:t xml:space="preserve">Subtotal   </w:t>
      </w:r>
      <w:r>
        <w:rPr>
          <w:b w:val="0"/>
          <w:color w:val="09050F"/>
          <w:sz w:val="20"/>
        </w:rPr>
        <w:t>$4,450.00</w:t>
      </w:r>
    </w:p>
    <w:p>
      <w:pPr>
        <w:jc w:val="right"/>
      </w:pPr>
      <w:r>
        <w:rPr>
          <w:b/>
          <w:color w:val="09050F"/>
          <w:sz w:val="24"/>
        </w:rPr>
        <w:t xml:space="preserve">Total Due   </w:t>
      </w:r>
      <w:r>
        <w:rPr>
          <w:b/>
          <w:color w:val="09050F"/>
          <w:sz w:val="24"/>
        </w:rPr>
        <w:t>$4,450.00</w:t>
      </w:r>
    </w:p>
    <w:p/>
    <w:p>
      <w:r>
        <w:rPr>
          <w:b/>
          <w:color w:val="6B7280"/>
          <w:sz w:val="18"/>
        </w:rPr>
        <w:t>Payment terms</w:t>
      </w:r>
    </w:p>
    <w:p>
      <w:r>
        <w:rPr>
          <w:b w:val="0"/>
          <w:color w:val="09050F"/>
          <w:sz w:val="20"/>
        </w:rPr>
        <w:t>This estimate is valid for 30 days. Figures are an estimate; the final invoice reflects actual work. A 50% deposit schedules the work.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color w:val="09050F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