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25,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24,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PO-5530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Harborview Properties</w:t>
      </w:r>
    </w:p>
    <w:p>
      <w:r>
        <w:rPr>
          <w:b w:val="0"/>
          <w:color w:val="6B7280"/>
          <w:sz w:val="20"/>
        </w:rPr>
        <w:t>88 Cedar Avenue</w:t>
      </w:r>
    </w:p>
    <w:p>
      <w:r>
        <w:rPr>
          <w:b w:val="0"/>
          <w:color w:val="6B7280"/>
          <w:sz w:val="20"/>
        </w:rPr>
        <w:t>Austin, TX 78701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Kitchen remodel: demolition and site preparation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$2,400.00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$2,400.00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Cabinetry and countertop installation, labor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$4,100.00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$4,100.00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Licensed electrical and plumbing, hourly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14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$110.00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$1,540.00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$8,040.00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$8,040.00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30. A 30% deposit was invoiced separately at project start. Late balances accrue 1.5% per month.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