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Matter 2026-0417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Beacon Holdings LLC</w:t>
      </w:r>
    </w:p>
    <w:p>
      <w:r>
        <w:rPr>
          <w:b w:val="0"/>
          <w:color w:val="6B7280"/>
          <w:sz w:val="20"/>
        </w:rPr>
        <w:t>900 Commerce Plaza</w:t>
      </w:r>
    </w:p>
    <w:p>
      <w:r>
        <w:rPr>
          <w:b w:val="0"/>
          <w:color w:val="6B7280"/>
          <w:sz w:val="20"/>
        </w:rPr>
        <w:t>Chicago, IL 60602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Legal services, partner (hourly)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4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$1,800.00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Legal services, associate (hourly)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8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$2,000.00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Filing fees and disbursements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$320.00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$320.00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$4,120.00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$4,120.00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30. Fees are billed against the retainer where applicable. Please reference the matter number with your payment.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