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PO-6602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Cedar Ridge Homeowners</w:t>
      </w:r>
    </w:p>
    <w:p>
      <w:r>
        <w:rPr>
          <w:b w:val="0"/>
          <w:color w:val="6B7280"/>
          <w:sz w:val="20"/>
        </w:rPr>
        <w:t>155 Hillcrest Drive</w:t>
      </w:r>
    </w:p>
    <w:p>
      <w:r>
        <w:rPr>
          <w:b w:val="0"/>
          <w:color w:val="6B7280"/>
          <w:sz w:val="20"/>
        </w:rPr>
        <w:t>Charlotte, NC 28210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Tear-off and disposal of existing roof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Architectural shingles and underlayment (materials)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Installation labor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Flashing, vents, and ridge cap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$680.00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$10,530.00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$10,530.00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A deposit was invoiced at contract signing. Workmanship warranty of 10 years; materials per manufacturer. Late balances accrue 1.5% per month.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